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Gries Robert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6"/>
        <w:gridCol w:w="924"/>
        <w:gridCol w:w="794"/>
        <w:gridCol w:w="613"/>
        <w:gridCol w:w="338"/>
        <w:gridCol w:w="954"/>
        <w:gridCol w:w="412"/>
        <w:gridCol w:w="796"/>
        <w:gridCol w:w="1242"/>
        <w:gridCol w:w="956"/>
        <w:gridCol w:w="12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28,212</w:t>
            </w:r>
            <w:r>
              <w:rPr>
                <w:rFonts w:ascii="Times;serif" w:hAnsi="Times;serif"/>
                <w:color w:val="008000"/>
                <w:position w:val="7"/>
                <w:sz w:val="16"/>
                <w:sz w:val="20"/>
                <w:shd w:fill="FFFFFF" w:val="clear"/>
              </w:rPr>
              <w:t>(1)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20.33</w:t>
            </w:r>
            <w:r>
              <w:rPr>
                <w:rFonts w:ascii="Times;serif" w:hAnsi="Times;serif"/>
                <w:color w:val="008000"/>
                <w:position w:val="7"/>
                <w:sz w:val="16"/>
                <w:sz w:val="20"/>
                <w:shd w:fill="FFFFFF" w:val="clear"/>
              </w:rPr>
              <w:t>(2)</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1,720,933</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GRM Family Limited Partnership</w:t>
            </w:r>
            <w:r>
              <w:rPr>
                <w:rFonts w:ascii="Times;serif" w:hAnsi="Times;serif"/>
                <w:color w:val="008000"/>
                <w:position w:val="7"/>
                <w:sz w:val="16"/>
                <w:sz w:val="20"/>
                <w:shd w:fill="FFFFFF" w:val="clear"/>
              </w:rPr>
              <w:t>(3)</w:t>
            </w:r>
          </w:p>
        </w:tc>
      </w:tr>
      <w:tr>
        <w:trPr/>
        <w:tc>
          <w:tcPr>
            <w:tcW w:w="18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28,212</w:t>
            </w:r>
            <w:r>
              <w:rPr>
                <w:rFonts w:ascii="Times;serif" w:hAnsi="Times;serif"/>
                <w:color w:val="008000"/>
                <w:position w:val="7"/>
                <w:sz w:val="16"/>
                <w:sz w:val="20"/>
                <w:shd w:fill="FFFFFF" w:val="clear"/>
              </w:rPr>
              <w:t>(1)</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1,692,721</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GRM Family Limited Partnership</w:t>
            </w:r>
            <w:r>
              <w:rPr>
                <w:rFonts w:ascii="Times;serif" w:hAnsi="Times;serif"/>
                <w:color w:val="008000"/>
                <w:position w:val="7"/>
                <w:sz w:val="16"/>
                <w:sz w:val="20"/>
                <w:shd w:fill="FFFFFF" w:val="clear"/>
              </w:rPr>
              <w:t>(3)</w:t>
            </w:r>
          </w:p>
        </w:tc>
      </w:tr>
      <w:tr>
        <w:trPr/>
        <w:tc>
          <w:tcPr>
            <w:tcW w:w="18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843,804</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Sold pursuant to a 10b5-1 trading plan adopted by the Reporting Person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the shares sold. The prices of the shares sold pursuant to the transactions ranges from $20.05 to $20.63 per share. The Reporting Person, upon request, will provide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by GRM Family Limited Partnership, which is an entity controlled by the reporting person.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price of the shares sold. The prices of the shares sold pursuant to the transactions ranges from $20.30 to $20.62 per share. The Reporting Person, upon request, will provide the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Gries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13311"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4158</Characters>
  <CharactersWithSpaces>4845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