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0001552968</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6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7"/>
              </w:rPr>
              <w:t>Slide Insurance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001-42707</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4221 W Boy Scout Blvd</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Tampa</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6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FLORIDA</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33607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713-927-4538</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6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Bruce Lucas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19"/>
          <w:szCs w:val="19"/>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1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11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9595 Six Pines Dr. #8380 The Woodlands TX 77380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237162</w:t>
            </w:r>
          </w:p>
        </w:tc>
        <w:tc>
          <w:tcPr>
            <w:tcW w:w="114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w w:val="98"/>
              </w:rPr>
              <w:t>3951118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114559246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3" w:lineRule="exact"/>
        <w:rPr>
          <w:sz w:val="24"/>
          <w:szCs w:val="24"/>
          <w:color w:val="auto"/>
        </w:rPr>
      </w:pPr>
    </w:p>
    <w:p>
      <w:pPr>
        <w:sectPr>
          <w:pgSz w:w="11900" w:h="16838" w:orient="portrait"/>
          <w:cols w:equalWidth="0" w:num="4">
            <w:col w:w="2220" w:space="280"/>
            <w:col w:w="2220" w:space="160"/>
            <w:col w:w="2320" w:space="220"/>
            <w:col w:w="3820"/>
          </w:cols>
          <w:pgMar w:left="320" w:top="261" w:right="339" w:bottom="0" w:gutter="0" w:footer="0" w:header="0"/>
          <w:type w:val="continuous"/>
        </w:sectPr>
      </w:pPr>
    </w:p>
    <w:p>
      <w:pPr>
        <w:spacing w:after="0" w:line="288"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11/04/2021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237162</w:t>
      </w:r>
      <w:r>
        <w:rPr>
          <w:sz w:val="20"/>
          <w:szCs w:val="20"/>
          <w:color w:val="auto"/>
        </w:rPr>
        <w:tab/>
      </w:r>
      <w:r>
        <w:rPr>
          <w:rFonts w:ascii="Times New Roman" w:cs="Times New Roman" w:eastAsia="Times New Roman" w:hAnsi="Times New Roman"/>
          <w:sz w:val="21"/>
          <w:szCs w:val="21"/>
          <w:color w:val="auto"/>
        </w:rPr>
        <w:t>11/04/2021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4221 W Boy Scout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03/09/2026 118300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2156486.8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03/10/2026 118300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2106244.67</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03/11/2026 2730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47550.14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03/16/2026 227500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4125242.26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03/17/2026 98716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1816147.85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03/24/2026 58803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1056231.54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03/26/2026 178733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3224227.68</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03/30/2026 135376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2449069.21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03/31/2026 247008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4471401.56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04/01/2026 8771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157962.29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04/06/2026 136500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2469571.38</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10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IIM Holdings II, LLC</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4221 W Boy Scout Blvd</w:t>
      </w:r>
    </w:p>
    <w:p>
      <w:pPr>
        <w:spacing w:after="0" w:line="231" w:lineRule="auto"/>
        <w:rPr>
          <w:sz w:val="20"/>
          <w:szCs w:val="20"/>
          <w:color w:val="auto"/>
        </w:rPr>
      </w:pPr>
      <w:r>
        <w:rPr>
          <w:rFonts w:ascii="Times New Roman" w:cs="Times New Roman" w:eastAsia="Times New Roman" w:hAnsi="Times New Roman"/>
          <w:sz w:val="22"/>
          <w:szCs w:val="22"/>
          <w:color w:val="auto"/>
        </w:rPr>
        <w:t>Suite 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Tampa  FL  33607</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3"/>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04/07/2026 114077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2053737.7</w:t>
            </w:r>
          </w:p>
        </w:tc>
      </w:tr>
      <w:tr>
        <w:trPr>
          <w:trHeight w:val="1391"/>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04/08/2026 121414</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2186162.51</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04/09/2026 273702</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4955569.31</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04/13/2026 259055</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4676432.62</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04/14/2026 190836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3443104.33</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04/20/2026 118055</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2307669.13</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04/27/2026 136500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2559573.2</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04/28/2026 154207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2921302.65</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04/29/2026 191276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3680680.65</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05/01/2026 85436</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1603432.69</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05/04/2026 67205</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1268695.95</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05/07/2026 173317</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3260711.69</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05/11/2026 91000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1707201.77</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05/15/2026 269881</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5084439.29</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05/18/2026 455000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8671846.37</w:t>
            </w:r>
          </w:p>
        </w:tc>
      </w:tr>
      <w:tr>
        <w:trPr>
          <w:trHeight w:val="1026"/>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ind w:left="1420"/>
              <w:spacing w:after="0"/>
              <w:rPr>
                <w:sz w:val="20"/>
                <w:szCs w:val="20"/>
                <w:color w:val="auto"/>
              </w:rPr>
            </w:pPr>
            <w:r>
              <w:rPr>
                <w:rFonts w:ascii="Times New Roman" w:cs="Times New Roman" w:eastAsia="Times New Roman" w:hAnsi="Times New Roman"/>
                <w:sz w:val="22"/>
                <w:szCs w:val="22"/>
                <w:color w:val="auto"/>
              </w:rPr>
              <w:t>05/19/2026 273000</w:t>
            </w:r>
          </w:p>
        </w:tc>
        <w:tc>
          <w:tcPr>
            <w:tcW w:w="13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7"/>
              </w:rPr>
              <w:t>5179303.04</w:t>
            </w:r>
          </w:p>
        </w:tc>
      </w:tr>
    </w:tbl>
    <w:p>
      <w:pPr>
        <w:sectPr>
          <w:pgSz w:w="11900" w:h="16838" w:orient="portrait"/>
          <w:cols w:equalWidth="0" w:num="2">
            <w:col w:w="2900" w:space="720"/>
            <w:col w:w="7060"/>
          </w:cols>
          <w:pgMar w:left="360" w:top="111" w:right="859" w:bottom="0" w:gutter="0" w:footer="0" w:header="0"/>
        </w:sectPr>
      </w:pPr>
    </w:p>
    <w:bookmarkStart w:id="3" w:name="page4"/>
    <w:bookmarkEnd w:id="3"/>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IIM Holdings II, LLC</w:t>
            </w:r>
          </w:p>
        </w:tc>
        <w:tc>
          <w:tcPr>
            <w:tcW w:w="296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05/20/2026 184817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3471422.15</w:t>
            </w: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9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180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Tampa  FL</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33607</w:t>
            </w:r>
          </w:p>
        </w:tc>
        <w:tc>
          <w:tcPr>
            <w:tcW w:w="2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8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IIM Holdings II, LLC</w:t>
            </w:r>
          </w:p>
        </w:tc>
        <w:tc>
          <w:tcPr>
            <w:tcW w:w="296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4221 W Boy Scout Blvd</w:t>
            </w:r>
          </w:p>
        </w:tc>
        <w:tc>
          <w:tcPr>
            <w:tcW w:w="2960" w:type="dxa"/>
            <w:vAlign w:val="bottom"/>
            <w:vMerge w:val="restart"/>
          </w:tcPr>
          <w:p>
            <w:pPr>
              <w:ind w:left="740"/>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05/27/2026 227987</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4320479.27</w:t>
            </w:r>
          </w:p>
        </w:tc>
        <w:tc>
          <w:tcPr>
            <w:tcW w:w="0" w:type="dxa"/>
            <w:vAlign w:val="bottom"/>
          </w:tcPr>
          <w:p>
            <w:pPr>
              <w:spacing w:after="0"/>
              <w:rPr>
                <w:sz w:val="1"/>
                <w:szCs w:val="1"/>
                <w:color w:val="auto"/>
              </w:rPr>
            </w:pPr>
          </w:p>
        </w:tc>
      </w:tr>
      <w:tr>
        <w:trPr>
          <w:trHeight w:val="161"/>
        </w:trPr>
        <w:tc>
          <w:tcPr>
            <w:tcW w:w="108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200</w:t>
            </w:r>
          </w:p>
        </w:tc>
        <w:tc>
          <w:tcPr>
            <w:tcW w:w="1800" w:type="dxa"/>
            <w:vAlign w:val="bottom"/>
          </w:tcPr>
          <w:p>
            <w:pPr>
              <w:spacing w:after="0"/>
              <w:rPr>
                <w:sz w:val="13"/>
                <w:szCs w:val="13"/>
                <w:color w:val="auto"/>
              </w:rPr>
            </w:pPr>
          </w:p>
        </w:tc>
        <w:tc>
          <w:tcPr>
            <w:tcW w:w="2960" w:type="dxa"/>
            <w:vAlign w:val="bottom"/>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8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2960" w:type="dxa"/>
            <w:vAlign w:val="bottom"/>
          </w:tcPr>
          <w:p>
            <w:pPr>
              <w:spacing w:after="0"/>
              <w:rPr>
                <w:sz w:val="7"/>
                <w:szCs w:val="7"/>
                <w:color w:val="auto"/>
              </w:rPr>
            </w:pPr>
          </w:p>
        </w:tc>
        <w:tc>
          <w:tcPr>
            <w:tcW w:w="346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80" w:type="dxa"/>
            <w:vAlign w:val="bottom"/>
          </w:tcPr>
          <w:p>
            <w:pPr>
              <w:spacing w:after="0"/>
              <w:rPr>
                <w:sz w:val="20"/>
                <w:szCs w:val="20"/>
                <w:color w:val="auto"/>
              </w:rPr>
            </w:pPr>
            <w:r>
              <w:rPr>
                <w:rFonts w:ascii="Times New Roman" w:cs="Times New Roman" w:eastAsia="Times New Roman" w:hAnsi="Times New Roman"/>
                <w:sz w:val="22"/>
                <w:szCs w:val="22"/>
                <w:color w:val="auto"/>
              </w:rPr>
              <w:t>Tampa  FL</w:t>
            </w:r>
          </w:p>
        </w:tc>
        <w:tc>
          <w:tcPr>
            <w:tcW w:w="1800" w:type="dxa"/>
            <w:vAlign w:val="bottom"/>
          </w:tcPr>
          <w:p>
            <w:pPr>
              <w:jc w:val="right"/>
              <w:ind w:right="1072"/>
              <w:spacing w:after="0"/>
              <w:rPr>
                <w:sz w:val="20"/>
                <w:szCs w:val="20"/>
                <w:color w:val="auto"/>
              </w:rPr>
            </w:pPr>
            <w:r>
              <w:rPr>
                <w:rFonts w:ascii="Times New Roman" w:cs="Times New Roman" w:eastAsia="Times New Roman" w:hAnsi="Times New Roman"/>
                <w:sz w:val="22"/>
                <w:szCs w:val="22"/>
                <w:color w:val="auto"/>
              </w:rPr>
              <w:t>33607</w:t>
            </w:r>
          </w:p>
        </w:tc>
        <w:tc>
          <w:tcPr>
            <w:tcW w:w="29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00"/>
          </w:cols>
          <w:pgMar w:left="320" w:top="102"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1"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Sales being executed for related entities IIM Holdings II LLC &amp; Securus Risk Management LLC associated with SLDE Chairman &amp; CEO Bruce Lucas and SLDE COO Shannon Lucas; Aggregation requirements apply for purposes of Rule 144 volume provisions; Sales will be relying on the SLDE 4 week average trading volume of 5,444,949 shares for the week ending 06/05/2026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06/08/2026</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11/21/2025</w:t>
      </w:r>
    </w:p>
    <w:p>
      <w:pPr>
        <w:spacing w:after="0" w:line="977" w:lineRule="exact"/>
        <w:rPr>
          <w:sz w:val="20"/>
          <w:szCs w:val="20"/>
          <w:color w:val="auto"/>
        </w:rPr>
      </w:pPr>
    </w:p>
    <w:p>
      <w:pPr>
        <w:sectPr>
          <w:pgSz w:w="11900" w:h="16838" w:orient="portrait"/>
          <w:cols w:equalWidth="0" w:num="2">
            <w:col w:w="1760" w:space="120"/>
            <w:col w:w="9320"/>
          </w:cols>
          <w:pgMar w:left="320" w:top="102" w:right="379" w:bottom="144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Bruce Lucas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2026-06-08T15:16:17Z</dcterms:created>
  <dcterms:modified xsi:type="dcterms:W3CDTF">2026-06-08T15:16:17Z</dcterms:modified>
</cp:coreProperties>
</file>